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23715A"/>
    <w:p w14:paraId="3B16466D"/>
    <w:p w14:paraId="524C597C"/>
    <w:p w14:paraId="00AFB3EB"/>
    <w:p w14:paraId="41398230"/>
    <w:p w14:paraId="63B9C4B7"/>
    <w:p w14:paraId="5FBB2B24"/>
    <w:p w14:paraId="1A688EC7">
      <w:pPr>
        <w:jc w:val="center"/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  <w:lang w:val="en-US" w:eastAsia="zh-CN"/>
        </w:rPr>
        <w:t>x</w:t>
      </w:r>
      <w: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</w:rPr>
        <w:t>-202</w:t>
      </w:r>
      <w: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  <w:lang w:val="en-US" w:eastAsia="zh-CN"/>
        </w:rPr>
        <w:t>x</w:t>
      </w:r>
      <w: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</w:rPr>
        <w:t>学年第</w:t>
      </w:r>
      <w: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  <w:lang w:val="en-US" w:eastAsia="zh-CN"/>
        </w:rPr>
        <w:t>x</w:t>
      </w:r>
      <w: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</w:rPr>
        <w:t>学期课程教学</w:t>
      </w:r>
      <w: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  <w:lang w:val="en-US" w:eastAsia="zh-CN"/>
        </w:rPr>
        <w:t>材</w:t>
      </w:r>
      <w: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</w:rPr>
        <w:t>料</w:t>
      </w:r>
    </w:p>
    <w:p w14:paraId="168626CB">
      <w:pP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</w:rPr>
      </w:pPr>
    </w:p>
    <w:p w14:paraId="405D9541">
      <w:pP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</w:rPr>
      </w:pPr>
    </w:p>
    <w:p w14:paraId="28D92E5F">
      <w:pP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</w:rPr>
      </w:pPr>
    </w:p>
    <w:tbl>
      <w:tblPr>
        <w:tblStyle w:val="4"/>
        <w:tblpPr w:leftFromText="180" w:rightFromText="180" w:vertAnchor="text" w:horzAnchor="page" w:tblpX="1774" w:tblpY="1370"/>
        <w:tblOverlap w:val="never"/>
        <w:tblW w:w="84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50"/>
        <w:gridCol w:w="7087"/>
      </w:tblGrid>
      <w:tr w14:paraId="7F418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8437" w:type="dxa"/>
            <w:gridSpan w:val="2"/>
            <w:vAlign w:val="top"/>
          </w:tcPr>
          <w:p w14:paraId="58AE8D9F">
            <w:pPr>
              <w:spacing w:before="254" w:line="221" w:lineRule="auto"/>
              <w:ind w:left="11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32"/>
                <w:szCs w:val="32"/>
              </w:rPr>
              <w:t>课程名称：</w:t>
            </w:r>
          </w:p>
        </w:tc>
      </w:tr>
      <w:tr w14:paraId="0A2E2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8437" w:type="dxa"/>
            <w:gridSpan w:val="2"/>
            <w:vAlign w:val="top"/>
          </w:tcPr>
          <w:p w14:paraId="33B4534F">
            <w:pPr>
              <w:spacing w:before="249" w:line="221" w:lineRule="auto"/>
              <w:ind w:left="117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  <w:lang w:val="en-US" w:eastAsia="zh-CN"/>
              </w:rPr>
              <w:t>学院</w:t>
            </w:r>
            <w:r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</w:rPr>
              <w:t>专业：</w:t>
            </w:r>
          </w:p>
        </w:tc>
      </w:tr>
      <w:tr w14:paraId="308DB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8437" w:type="dxa"/>
            <w:gridSpan w:val="2"/>
            <w:vAlign w:val="top"/>
          </w:tcPr>
          <w:p w14:paraId="1EC16F5B">
            <w:pPr>
              <w:spacing w:before="250" w:line="220" w:lineRule="auto"/>
              <w:ind w:left="117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32"/>
                <w:szCs w:val="32"/>
              </w:rPr>
              <w:t>任课教师：</w:t>
            </w:r>
          </w:p>
        </w:tc>
      </w:tr>
      <w:tr w14:paraId="4903D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1350" w:type="dxa"/>
            <w:vMerge w:val="restart"/>
            <w:tcBorders>
              <w:bottom w:val="nil"/>
            </w:tcBorders>
            <w:vAlign w:val="top"/>
          </w:tcPr>
          <w:p w14:paraId="22788B65">
            <w:pPr>
              <w:spacing w:before="91" w:line="501" w:lineRule="auto"/>
              <w:ind w:right="111"/>
              <w:jc w:val="both"/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</w:rPr>
            </w:pPr>
          </w:p>
          <w:p w14:paraId="5E7DEA4A">
            <w:pPr>
              <w:spacing w:before="91" w:line="501" w:lineRule="auto"/>
              <w:ind w:right="111"/>
              <w:jc w:val="center"/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</w:rPr>
              <w:t>教学</w:t>
            </w:r>
          </w:p>
          <w:p w14:paraId="492785E7">
            <w:pPr>
              <w:spacing w:before="91" w:line="501" w:lineRule="auto"/>
              <w:ind w:right="111"/>
              <w:jc w:val="center"/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  <w:lang w:val="en-US" w:eastAsia="zh-CN"/>
              </w:rPr>
              <w:t>材料</w:t>
            </w:r>
          </w:p>
          <w:p w14:paraId="79864AB5">
            <w:pPr>
              <w:spacing w:before="91" w:line="501" w:lineRule="auto"/>
              <w:ind w:right="111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18"/>
                <w:sz w:val="32"/>
                <w:szCs w:val="32"/>
              </w:rPr>
              <w:t>明细</w:t>
            </w:r>
          </w:p>
        </w:tc>
        <w:tc>
          <w:tcPr>
            <w:tcW w:w="7087" w:type="dxa"/>
            <w:vAlign w:val="top"/>
          </w:tcPr>
          <w:p w14:paraId="678EC5B7">
            <w:pPr>
              <w:pStyle w:val="5"/>
              <w:spacing w:before="252" w:line="196" w:lineRule="auto"/>
              <w:ind w:left="132"/>
              <w:jc w:val="distribut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32"/>
                <w:szCs w:val="32"/>
              </w:rPr>
              <w:t>1.</w:t>
            </w:r>
            <w:r>
              <w:rPr>
                <w:rFonts w:hint="eastAsia" w:ascii="仿宋_GB2312" w:hAnsi="仿宋_GB2312" w:eastAsia="仿宋_GB2312" w:cs="仿宋_GB2312"/>
                <w:spacing w:val="3"/>
                <w:sz w:val="32"/>
                <w:szCs w:val="32"/>
                <w:lang w:val="en-US" w:eastAsia="zh-CN"/>
              </w:rPr>
              <w:t>课程标准</w:t>
            </w:r>
            <w:r>
              <w:rPr>
                <w:rFonts w:hint="eastAsia" w:ascii="仿宋_GB2312" w:hAnsi="仿宋_GB2312" w:eastAsia="仿宋_GB2312" w:cs="仿宋_GB2312"/>
                <w:spacing w:val="1"/>
                <w:sz w:val="32"/>
                <w:szCs w:val="32"/>
                <w:lang w:val="en-US" w:eastAsia="zh-CN"/>
              </w:rPr>
              <w:t xml:space="preserve">                              </w:t>
            </w:r>
            <w:r>
              <w:rPr>
                <w:rFonts w:hint="eastAsia" w:ascii="仿宋_GB2312" w:hAnsi="仿宋_GB2312" w:eastAsia="仿宋_GB2312" w:cs="仿宋_GB2312"/>
                <w:spacing w:val="1"/>
                <w:sz w:val="32"/>
                <w:szCs w:val="32"/>
              </w:rPr>
              <w:t>□</w:t>
            </w:r>
          </w:p>
        </w:tc>
      </w:tr>
      <w:tr w14:paraId="44DD3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1350" w:type="dxa"/>
            <w:vMerge w:val="continue"/>
            <w:tcBorders>
              <w:top w:val="nil"/>
              <w:bottom w:val="nil"/>
            </w:tcBorders>
            <w:vAlign w:val="top"/>
          </w:tcPr>
          <w:p w14:paraId="32B85FD8"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087" w:type="dxa"/>
            <w:vAlign w:val="top"/>
          </w:tcPr>
          <w:p w14:paraId="11BBC6F3">
            <w:pPr>
              <w:pStyle w:val="5"/>
              <w:spacing w:before="255" w:line="196" w:lineRule="auto"/>
              <w:ind w:left="126"/>
              <w:jc w:val="distribut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4"/>
                <w:sz w:val="32"/>
                <w:szCs w:val="32"/>
              </w:rPr>
              <w:t>2.</w:t>
            </w:r>
            <w:r>
              <w:rPr>
                <w:rFonts w:hint="eastAsia" w:ascii="仿宋_GB2312" w:hAnsi="仿宋_GB2312" w:eastAsia="仿宋_GB2312" w:cs="仿宋_GB2312"/>
                <w:spacing w:val="1"/>
                <w:sz w:val="32"/>
                <w:szCs w:val="32"/>
              </w:rPr>
              <w:t>教学进度表</w:t>
            </w:r>
            <w:r>
              <w:rPr>
                <w:rFonts w:hint="eastAsia" w:ascii="仿宋_GB2312" w:hAnsi="仿宋_GB2312" w:eastAsia="仿宋_GB2312" w:cs="仿宋_GB2312"/>
                <w:spacing w:val="1"/>
                <w:sz w:val="32"/>
                <w:szCs w:val="32"/>
                <w:lang w:val="en-US" w:eastAsia="zh-CN"/>
              </w:rPr>
              <w:t xml:space="preserve">                            </w:t>
            </w:r>
            <w:r>
              <w:rPr>
                <w:rFonts w:hint="eastAsia" w:ascii="仿宋_GB2312" w:hAnsi="仿宋_GB2312" w:eastAsia="仿宋_GB2312" w:cs="仿宋_GB2312"/>
                <w:spacing w:val="1"/>
                <w:sz w:val="32"/>
                <w:szCs w:val="32"/>
              </w:rPr>
              <w:t>□</w:t>
            </w:r>
          </w:p>
        </w:tc>
      </w:tr>
      <w:tr w14:paraId="68AF9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1350" w:type="dxa"/>
            <w:vMerge w:val="continue"/>
            <w:tcBorders>
              <w:top w:val="nil"/>
              <w:bottom w:val="nil"/>
            </w:tcBorders>
            <w:vAlign w:val="top"/>
          </w:tcPr>
          <w:p w14:paraId="78CBE8B3"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087" w:type="dxa"/>
            <w:vAlign w:val="top"/>
          </w:tcPr>
          <w:p w14:paraId="1176ABAD">
            <w:pPr>
              <w:pStyle w:val="5"/>
              <w:spacing w:before="254" w:line="195" w:lineRule="auto"/>
              <w:ind w:left="137"/>
              <w:jc w:val="distribut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sz w:val="32"/>
                <w:szCs w:val="32"/>
              </w:rPr>
              <w:t>3.</w:t>
            </w:r>
            <w:r>
              <w:rPr>
                <w:rFonts w:hint="eastAsia" w:ascii="仿宋_GB2312" w:hAnsi="仿宋_GB2312" w:eastAsia="仿宋_GB2312" w:cs="仿宋_GB2312"/>
                <w:spacing w:val="1"/>
                <w:sz w:val="32"/>
                <w:szCs w:val="32"/>
                <w:lang w:val="en-US" w:eastAsia="zh-CN"/>
              </w:rPr>
              <w:t xml:space="preserve">教案                       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pacing w:val="1"/>
                <w:sz w:val="32"/>
                <w:szCs w:val="32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spacing w:val="1"/>
                <w:sz w:val="32"/>
                <w:szCs w:val="32"/>
              </w:rPr>
              <w:t>□</w:t>
            </w:r>
          </w:p>
        </w:tc>
      </w:tr>
      <w:tr w14:paraId="3289C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1350" w:type="dxa"/>
            <w:vMerge w:val="continue"/>
            <w:tcBorders>
              <w:top w:val="nil"/>
              <w:bottom w:val="nil"/>
            </w:tcBorders>
            <w:vAlign w:val="top"/>
          </w:tcPr>
          <w:p w14:paraId="4EACE4EA"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087" w:type="dxa"/>
            <w:vAlign w:val="top"/>
          </w:tcPr>
          <w:p w14:paraId="708E6D66">
            <w:pPr>
              <w:pStyle w:val="5"/>
              <w:spacing w:before="253" w:line="195" w:lineRule="auto"/>
              <w:ind w:left="124" w:leftChars="0"/>
              <w:jc w:val="distribut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32"/>
                <w:szCs w:val="32"/>
              </w:rPr>
              <w:t>4.</w:t>
            </w:r>
            <w:r>
              <w:rPr>
                <w:rFonts w:hint="eastAsia" w:ascii="仿宋_GB2312" w:hAnsi="仿宋_GB2312" w:eastAsia="仿宋_GB2312" w:cs="仿宋_GB2312"/>
                <w:spacing w:val="1"/>
                <w:sz w:val="32"/>
                <w:szCs w:val="32"/>
                <w:lang w:val="en-US" w:eastAsia="zh-CN"/>
              </w:rPr>
              <w:t>讲稿</w:t>
            </w:r>
            <w:r>
              <w:rPr>
                <w:rFonts w:hint="eastAsia" w:ascii="仿宋_GB2312" w:hAnsi="仿宋_GB2312" w:eastAsia="仿宋_GB2312" w:cs="仿宋_GB2312"/>
                <w:spacing w:val="1"/>
                <w:sz w:val="32"/>
                <w:szCs w:val="32"/>
              </w:rPr>
              <w:t xml:space="preserve">                </w:t>
            </w:r>
            <w:r>
              <w:rPr>
                <w:rFonts w:hint="eastAsia" w:ascii="仿宋_GB2312" w:hAnsi="仿宋_GB2312" w:eastAsia="仿宋_GB2312" w:cs="仿宋_GB2312"/>
                <w:spacing w:val="1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1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spacing w:val="3"/>
                <w:sz w:val="32"/>
                <w:szCs w:val="32"/>
              </w:rPr>
              <w:t>□</w:t>
            </w:r>
          </w:p>
        </w:tc>
      </w:tr>
      <w:tr w14:paraId="13B93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1350" w:type="dxa"/>
            <w:vMerge w:val="continue"/>
            <w:tcBorders>
              <w:top w:val="nil"/>
            </w:tcBorders>
            <w:vAlign w:val="top"/>
          </w:tcPr>
          <w:p w14:paraId="356DDA9C"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087" w:type="dxa"/>
            <w:vAlign w:val="top"/>
          </w:tcPr>
          <w:p w14:paraId="00C88CA8">
            <w:pPr>
              <w:pStyle w:val="5"/>
              <w:spacing w:before="254" w:line="195" w:lineRule="auto"/>
              <w:ind w:left="129"/>
              <w:jc w:val="distribut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2"/>
                <w:sz w:val="32"/>
                <w:szCs w:val="32"/>
              </w:rPr>
              <w:t>5.</w:t>
            </w:r>
            <w:r>
              <w:rPr>
                <w:rFonts w:hint="eastAsia" w:ascii="仿宋_GB2312" w:hAnsi="仿宋_GB2312" w:eastAsia="仿宋_GB2312" w:cs="仿宋_GB2312"/>
                <w:spacing w:val="2"/>
                <w:sz w:val="32"/>
                <w:szCs w:val="32"/>
                <w:lang w:val="en-US" w:eastAsia="zh-CN"/>
              </w:rPr>
              <w:t>课程</w:t>
            </w:r>
            <w:r>
              <w:rPr>
                <w:rFonts w:hint="eastAsia" w:ascii="仿宋_GB2312" w:hAnsi="仿宋_GB2312" w:eastAsia="仿宋_GB2312" w:cs="仿宋_GB2312"/>
                <w:spacing w:val="3"/>
                <w:sz w:val="32"/>
                <w:szCs w:val="32"/>
                <w:lang w:val="en-US" w:eastAsia="zh-CN"/>
              </w:rPr>
              <w:t>总结</w:t>
            </w:r>
            <w:r>
              <w:rPr>
                <w:rFonts w:hint="eastAsia" w:ascii="仿宋_GB2312" w:hAnsi="仿宋_GB2312" w:eastAsia="仿宋_GB2312" w:cs="仿宋_GB2312"/>
                <w:spacing w:val="1"/>
                <w:sz w:val="32"/>
                <w:szCs w:val="32"/>
              </w:rPr>
              <w:t xml:space="preserve">        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pacing w:val="2"/>
                <w:sz w:val="32"/>
                <w:szCs w:val="32"/>
              </w:rPr>
              <w:t>□</w:t>
            </w:r>
          </w:p>
        </w:tc>
      </w:tr>
    </w:tbl>
    <w:p w14:paraId="4A57FA0E">
      <w:pP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5ZDIxNjZhODU5Y2NlMjFhM2M1ZWVlMDM5ZGVkODkifQ=="/>
  </w:docVars>
  <w:rsids>
    <w:rsidRoot w:val="21E11E56"/>
    <w:rsid w:val="0385634A"/>
    <w:rsid w:val="04561A95"/>
    <w:rsid w:val="05322502"/>
    <w:rsid w:val="06DA69AD"/>
    <w:rsid w:val="07ED7B6B"/>
    <w:rsid w:val="09BB563C"/>
    <w:rsid w:val="09F064E7"/>
    <w:rsid w:val="0B703DB8"/>
    <w:rsid w:val="0B9C2483"/>
    <w:rsid w:val="0D7511DD"/>
    <w:rsid w:val="0EEC4BBE"/>
    <w:rsid w:val="11951E4E"/>
    <w:rsid w:val="144D6A10"/>
    <w:rsid w:val="17F90C5D"/>
    <w:rsid w:val="1A4E5290"/>
    <w:rsid w:val="1D2F4414"/>
    <w:rsid w:val="1F83778A"/>
    <w:rsid w:val="21815F4B"/>
    <w:rsid w:val="21E11E56"/>
    <w:rsid w:val="237D0994"/>
    <w:rsid w:val="25513E86"/>
    <w:rsid w:val="29D3130E"/>
    <w:rsid w:val="313271B6"/>
    <w:rsid w:val="31D73965"/>
    <w:rsid w:val="37070849"/>
    <w:rsid w:val="38C764E2"/>
    <w:rsid w:val="3CF14C03"/>
    <w:rsid w:val="3E0E6961"/>
    <w:rsid w:val="406960D0"/>
    <w:rsid w:val="45E71996"/>
    <w:rsid w:val="4B5160DF"/>
    <w:rsid w:val="4E4011FA"/>
    <w:rsid w:val="4ED137BE"/>
    <w:rsid w:val="547C41CC"/>
    <w:rsid w:val="58B57CAD"/>
    <w:rsid w:val="5CA27279"/>
    <w:rsid w:val="5E1C257C"/>
    <w:rsid w:val="5F0A4525"/>
    <w:rsid w:val="61F555BE"/>
    <w:rsid w:val="690A7BA1"/>
    <w:rsid w:val="6E9B21C2"/>
    <w:rsid w:val="78D6597E"/>
    <w:rsid w:val="79BE0C60"/>
    <w:rsid w:val="7C19683D"/>
    <w:rsid w:val="7DBD2FDC"/>
    <w:rsid w:val="7E6D67B0"/>
    <w:rsid w:val="7F030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FangSong_GB2312" w:hAnsi="FangSong_GB2312" w:eastAsia="FangSong_GB2312" w:cs="FangSong_GB2312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74</Characters>
  <Lines>0</Lines>
  <Paragraphs>0</Paragraphs>
  <TotalTime>7</TotalTime>
  <ScaleCrop>false</ScaleCrop>
  <LinksUpToDate>false</LinksUpToDate>
  <CharactersWithSpaces>230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2024-09-03T02:15:00Z</dcterms:created>
  <dc:creator>ZERO</dc:creator>
  <cp:lastModifiedBy>潘林卉</cp:lastModifiedBy>
  <dcterms:modified xsi:type="dcterms:W3CDTF">2026-01-19T08:47:54Z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D7BBBD854FD34B81B10BA98FE68A8B1A</vt:lpwstr>
  </property>
  <property fmtid="{D5CDD505-2E9C-101B-9397-08002B2CF9AE}" pid="4" name="KSOTemplateDocerSaveRecord">
    <vt:lpwstr>eyJoZGlkIjoiYjU1YjY4NTRjMWViNzM5MjZmNjcwZDVjYzVhMWYxMDQiLCJ1c2VySWQiOiI5MzIwMDkxNTIifQ==</vt:lpwstr>
  </property>
</Properties>
</file>